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5C89579B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041F97">
        <w:rPr>
          <w:rFonts w:ascii="Cambria" w:eastAsia="Times New Roman" w:hAnsi="Cambria" w:cs="Times New Roman"/>
        </w:rPr>
        <w:t>0</w:t>
      </w:r>
      <w:r w:rsidR="00A20181">
        <w:rPr>
          <w:rFonts w:ascii="Cambria" w:eastAsia="Times New Roman" w:hAnsi="Cambria" w:cs="Times New Roman"/>
        </w:rPr>
        <w:t>6</w:t>
      </w:r>
      <w:r w:rsidR="00041F97">
        <w:rPr>
          <w:rFonts w:ascii="Cambria" w:eastAsia="Times New Roman" w:hAnsi="Cambria" w:cs="Times New Roman"/>
        </w:rPr>
        <w:t>/2026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CB305B">
        <w:rPr>
          <w:rFonts w:ascii="Cambria" w:eastAsia="Times New Roman" w:hAnsi="Cambria" w:cs="Times New Roman"/>
        </w:rPr>
        <w:t xml:space="preserve">a </w:t>
      </w:r>
      <w:r w:rsidR="00A20181" w:rsidRPr="00A20181">
        <w:rPr>
          <w:rFonts w:ascii="Cambria" w:eastAsia="Times New Roman" w:hAnsi="Cambria" w:cs="Times New Roman"/>
        </w:rPr>
        <w:t xml:space="preserve">AQUISIÇÃO KITS DE BALÕES DE LÁTEX COM HASTE SUPORTE, incluindo impressão personalizada (logotipo institucional) nos balões, visando a divulgação institucional e interação com o público no stand da Câmara Municipal na </w:t>
      </w:r>
      <w:proofErr w:type="spellStart"/>
      <w:r w:rsidR="00A20181" w:rsidRPr="00A20181">
        <w:rPr>
          <w:rFonts w:ascii="Cambria" w:eastAsia="Times New Roman" w:hAnsi="Cambria" w:cs="Times New Roman"/>
        </w:rPr>
        <w:t>Expobel</w:t>
      </w:r>
      <w:proofErr w:type="spellEnd"/>
      <w:r w:rsidR="00A20181" w:rsidRPr="00A20181">
        <w:rPr>
          <w:rFonts w:ascii="Cambria" w:eastAsia="Times New Roman" w:hAnsi="Cambria" w:cs="Times New Roman"/>
        </w:rPr>
        <w:t xml:space="preserve"> 2026</w:t>
      </w:r>
      <w:r w:rsidR="00A20181">
        <w:rPr>
          <w:rFonts w:ascii="Cambria" w:eastAsia="Times New Roman" w:hAnsi="Cambria" w:cs="Times New Roman"/>
        </w:rPr>
        <w:t>,</w:t>
      </w:r>
      <w:r w:rsidRPr="00C62987">
        <w:rPr>
          <w:rFonts w:ascii="Cambria" w:eastAsia="Times New Roman" w:hAnsi="Cambria" w:cs="Times New Roman"/>
        </w:rPr>
        <w:t xml:space="preserve"> conforme segue:</w:t>
      </w:r>
    </w:p>
    <w:p w14:paraId="0E2734F4" w14:textId="06CAE82A" w:rsidR="00B45AFE" w:rsidRDefault="00B45AF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819"/>
        <w:gridCol w:w="700"/>
        <w:gridCol w:w="3134"/>
        <w:gridCol w:w="571"/>
        <w:gridCol w:w="761"/>
        <w:gridCol w:w="807"/>
        <w:gridCol w:w="932"/>
      </w:tblGrid>
      <w:tr w:rsidR="00A20181" w:rsidRPr="00A20181" w14:paraId="047AA535" w14:textId="77777777" w:rsidTr="00242988">
        <w:trPr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F0C6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bookmarkStart w:id="0" w:name="_Hlk196309120"/>
            <w:r w:rsidRPr="00A20181">
              <w:rPr>
                <w:rFonts w:ascii="Cambria" w:hAnsi="Cambria"/>
                <w:sz w:val="18"/>
                <w:szCs w:val="18"/>
              </w:rPr>
              <w:t>Item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9E17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CATMAT</w:t>
            </w:r>
          </w:p>
          <w:p w14:paraId="4DD3C11B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CATSERV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0019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20181">
              <w:rPr>
                <w:rFonts w:ascii="Cambria" w:hAnsi="Cambria"/>
                <w:sz w:val="18"/>
                <w:szCs w:val="18"/>
              </w:rPr>
              <w:t>Cod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4B05F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Especificação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1EEE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Quant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251F4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Unidade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EA7AC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Valor unitário máximo R$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6DDD" w14:textId="77777777" w:rsidR="00A20181" w:rsidRPr="00A20181" w:rsidRDefault="00A20181" w:rsidP="00242988">
            <w:pPr>
              <w:pStyle w:val="ParagraphStyle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Valor total máximo R$</w:t>
            </w:r>
          </w:p>
        </w:tc>
      </w:tr>
      <w:tr w:rsidR="00A20181" w:rsidRPr="00A20181" w14:paraId="61237929" w14:textId="77777777" w:rsidTr="00242988">
        <w:trPr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A7A3" w14:textId="77777777" w:rsidR="00A20181" w:rsidRPr="00A20181" w:rsidRDefault="00A20181" w:rsidP="00242988">
            <w:pPr>
              <w:pStyle w:val="SemEspaamento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F9B3" w14:textId="77777777" w:rsidR="00A20181" w:rsidRPr="00A20181" w:rsidRDefault="00A20181" w:rsidP="00242988">
            <w:pPr>
              <w:pStyle w:val="SemEspaamento"/>
              <w:jc w:val="both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631666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707A4" w14:textId="77777777" w:rsidR="00A20181" w:rsidRPr="00A20181" w:rsidRDefault="00A20181" w:rsidP="00242988">
            <w:pPr>
              <w:pStyle w:val="SemEspaamento"/>
              <w:jc w:val="both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98714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D0096" w14:textId="77777777" w:rsidR="00A20181" w:rsidRPr="00A20181" w:rsidRDefault="00A20181" w:rsidP="0024298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KITS DE BALÕES DE LÁTEX DE PRIMEIRA LINHA, TAMANHO 9”, CORES LISAS, MATERIAL ATÓXICO, PERSONALIZADOS COM IMPRESSÃO EM 01 (UM) LADO E EM 01 (UMA) COR DO LOGOTIPO INSTITUCIONAL DA CÂMARA MUNICIPAL, ACOMPANHADOS DE HASTE SUPORTE RESISTENTE (VARETA PEGA-BALÃO COM COPINHO) DE APROXIMADAMENTE 30 CM, PARA UTILIZAÇÃO NA EXPOBEL 2026."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4473" w14:textId="77777777" w:rsidR="00A20181" w:rsidRPr="00A20181" w:rsidRDefault="00A20181" w:rsidP="00242988">
            <w:pPr>
              <w:pStyle w:val="SemEspaamento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5.000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AADF7" w14:textId="77777777" w:rsidR="00A20181" w:rsidRPr="00A20181" w:rsidRDefault="00A20181" w:rsidP="00242988">
            <w:pPr>
              <w:pStyle w:val="SemEspaamento"/>
              <w:jc w:val="center"/>
              <w:rPr>
                <w:rFonts w:ascii="Cambria" w:hAnsi="Cambria"/>
                <w:sz w:val="18"/>
                <w:szCs w:val="18"/>
              </w:rPr>
            </w:pPr>
            <w:r w:rsidRPr="00A20181">
              <w:rPr>
                <w:rFonts w:ascii="Cambria" w:hAnsi="Cambria"/>
                <w:sz w:val="18"/>
                <w:szCs w:val="18"/>
              </w:rPr>
              <w:t>kit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0D3CB" w14:textId="77777777" w:rsidR="00A20181" w:rsidRPr="00A20181" w:rsidRDefault="00A20181" w:rsidP="00242988">
            <w:pPr>
              <w:pStyle w:val="SemEspaamen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9F547" w14:textId="77777777" w:rsidR="00A20181" w:rsidRPr="00A20181" w:rsidRDefault="00A20181" w:rsidP="00242988">
            <w:pPr>
              <w:pStyle w:val="SemEspaamen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0"/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03348908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_______________________________________________, ______________, ________________de </w:t>
      </w:r>
      <w:r w:rsidR="00041F97">
        <w:rPr>
          <w:rFonts w:ascii="Cambria" w:eastAsia="Times New Roman" w:hAnsi="Cambria" w:cs="Times New Roman"/>
        </w:rPr>
        <w:t>2026.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41F97"/>
    <w:rsid w:val="00072FDD"/>
    <w:rsid w:val="00154135"/>
    <w:rsid w:val="00192874"/>
    <w:rsid w:val="0022516B"/>
    <w:rsid w:val="002544B2"/>
    <w:rsid w:val="002C2E09"/>
    <w:rsid w:val="002F6094"/>
    <w:rsid w:val="003F78D8"/>
    <w:rsid w:val="00494700"/>
    <w:rsid w:val="00546017"/>
    <w:rsid w:val="005503C8"/>
    <w:rsid w:val="006A164C"/>
    <w:rsid w:val="00727427"/>
    <w:rsid w:val="00795E8C"/>
    <w:rsid w:val="007A3303"/>
    <w:rsid w:val="007C7A2E"/>
    <w:rsid w:val="007D5203"/>
    <w:rsid w:val="008A4F0E"/>
    <w:rsid w:val="00A20181"/>
    <w:rsid w:val="00AF7F9A"/>
    <w:rsid w:val="00B45AFE"/>
    <w:rsid w:val="00B9673D"/>
    <w:rsid w:val="00C32193"/>
    <w:rsid w:val="00C62987"/>
    <w:rsid w:val="00CA084B"/>
    <w:rsid w:val="00CB305B"/>
    <w:rsid w:val="00CF641C"/>
    <w:rsid w:val="00DA4A30"/>
    <w:rsid w:val="00E47988"/>
    <w:rsid w:val="00F52549"/>
    <w:rsid w:val="00F63B4A"/>
    <w:rsid w:val="00FC15EB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th-inline">
    <w:name w:val="math-inline"/>
    <w:basedOn w:val="Fontepargpadro"/>
    <w:rsid w:val="00727427"/>
  </w:style>
  <w:style w:type="character" w:customStyle="1" w:styleId="citation-187">
    <w:name w:val="citation-187"/>
    <w:basedOn w:val="Fontepargpadro"/>
    <w:rsid w:val="00727427"/>
  </w:style>
  <w:style w:type="character" w:customStyle="1" w:styleId="citation-176">
    <w:name w:val="citation-176"/>
    <w:basedOn w:val="Fontepargpadro"/>
    <w:rsid w:val="00727427"/>
  </w:style>
  <w:style w:type="character" w:customStyle="1" w:styleId="citation-175">
    <w:name w:val="citation-175"/>
    <w:basedOn w:val="Fontepargpadro"/>
    <w:rsid w:val="00727427"/>
  </w:style>
  <w:style w:type="character" w:customStyle="1" w:styleId="citation-174">
    <w:name w:val="citation-174"/>
    <w:basedOn w:val="Fontepargpadro"/>
    <w:rsid w:val="00727427"/>
  </w:style>
  <w:style w:type="character" w:customStyle="1" w:styleId="citation-173">
    <w:name w:val="citation-173"/>
    <w:basedOn w:val="Fontepargpadro"/>
    <w:rsid w:val="00727427"/>
  </w:style>
  <w:style w:type="character" w:customStyle="1" w:styleId="citation-172">
    <w:name w:val="citation-172"/>
    <w:basedOn w:val="Fontepargpadro"/>
    <w:rsid w:val="00727427"/>
  </w:style>
  <w:style w:type="character" w:customStyle="1" w:styleId="citation-171">
    <w:name w:val="citation-171"/>
    <w:basedOn w:val="Fontepargpadro"/>
    <w:rsid w:val="00727427"/>
  </w:style>
  <w:style w:type="character" w:customStyle="1" w:styleId="citation-170">
    <w:name w:val="citation-170"/>
    <w:basedOn w:val="Fontepargpadro"/>
    <w:rsid w:val="00727427"/>
  </w:style>
  <w:style w:type="character" w:customStyle="1" w:styleId="citation-169">
    <w:name w:val="citation-169"/>
    <w:basedOn w:val="Fontepargpadro"/>
    <w:rsid w:val="00727427"/>
  </w:style>
  <w:style w:type="character" w:customStyle="1" w:styleId="citation-168">
    <w:name w:val="citation-168"/>
    <w:basedOn w:val="Fontepargpadro"/>
    <w:rsid w:val="00727427"/>
  </w:style>
  <w:style w:type="character" w:customStyle="1" w:styleId="citation-167">
    <w:name w:val="citation-167"/>
    <w:basedOn w:val="Fontepargpadro"/>
    <w:rsid w:val="00727427"/>
  </w:style>
  <w:style w:type="character" w:customStyle="1" w:styleId="citation-166">
    <w:name w:val="citation-166"/>
    <w:basedOn w:val="Fontepargpadro"/>
    <w:rsid w:val="00727427"/>
  </w:style>
  <w:style w:type="character" w:customStyle="1" w:styleId="citation-165">
    <w:name w:val="citation-165"/>
    <w:basedOn w:val="Fontepargpadro"/>
    <w:rsid w:val="00727427"/>
  </w:style>
  <w:style w:type="character" w:customStyle="1" w:styleId="citation-164">
    <w:name w:val="citation-164"/>
    <w:basedOn w:val="Fontepargpadro"/>
    <w:rsid w:val="00727427"/>
  </w:style>
  <w:style w:type="character" w:customStyle="1" w:styleId="citation-163">
    <w:name w:val="citation-163"/>
    <w:basedOn w:val="Fontepargpadro"/>
    <w:rsid w:val="00727427"/>
  </w:style>
  <w:style w:type="character" w:customStyle="1" w:styleId="citation-162">
    <w:name w:val="citation-162"/>
    <w:basedOn w:val="Fontepargpadro"/>
    <w:rsid w:val="00727427"/>
  </w:style>
  <w:style w:type="character" w:customStyle="1" w:styleId="citation-161">
    <w:name w:val="citation-161"/>
    <w:basedOn w:val="Fontepargpadro"/>
    <w:rsid w:val="00727427"/>
  </w:style>
  <w:style w:type="character" w:customStyle="1" w:styleId="citation-160">
    <w:name w:val="citation-160"/>
    <w:basedOn w:val="Fontepargpadro"/>
    <w:rsid w:val="00727427"/>
  </w:style>
  <w:style w:type="character" w:customStyle="1" w:styleId="citation-159">
    <w:name w:val="citation-159"/>
    <w:basedOn w:val="Fontepargpadro"/>
    <w:rsid w:val="00727427"/>
  </w:style>
  <w:style w:type="character" w:customStyle="1" w:styleId="citation-158">
    <w:name w:val="citation-158"/>
    <w:basedOn w:val="Fontepargpadro"/>
    <w:rsid w:val="00727427"/>
  </w:style>
  <w:style w:type="character" w:customStyle="1" w:styleId="citation-157">
    <w:name w:val="citation-157"/>
    <w:basedOn w:val="Fontepargpadro"/>
    <w:rsid w:val="00727427"/>
  </w:style>
  <w:style w:type="character" w:customStyle="1" w:styleId="citation-156">
    <w:name w:val="citation-156"/>
    <w:basedOn w:val="Fontepargpadro"/>
    <w:rsid w:val="00727427"/>
  </w:style>
  <w:style w:type="character" w:customStyle="1" w:styleId="citation-155">
    <w:name w:val="citation-155"/>
    <w:basedOn w:val="Fontepargpadro"/>
    <w:rsid w:val="00727427"/>
  </w:style>
  <w:style w:type="character" w:customStyle="1" w:styleId="citation-87">
    <w:name w:val="citation-87"/>
    <w:basedOn w:val="Fontepargpadro"/>
    <w:rsid w:val="00FC4723"/>
  </w:style>
  <w:style w:type="character" w:customStyle="1" w:styleId="citation-86">
    <w:name w:val="citation-86"/>
    <w:basedOn w:val="Fontepargpadro"/>
    <w:rsid w:val="00FC4723"/>
  </w:style>
  <w:style w:type="character" w:customStyle="1" w:styleId="citation-85">
    <w:name w:val="citation-85"/>
    <w:basedOn w:val="Fontepargpadro"/>
    <w:rsid w:val="00FC4723"/>
  </w:style>
  <w:style w:type="character" w:customStyle="1" w:styleId="citation-84">
    <w:name w:val="citation-84"/>
    <w:basedOn w:val="Fontepargpadro"/>
    <w:rsid w:val="00FC4723"/>
  </w:style>
  <w:style w:type="character" w:customStyle="1" w:styleId="citation-83">
    <w:name w:val="citation-83"/>
    <w:basedOn w:val="Fontepargpadro"/>
    <w:rsid w:val="00FC4723"/>
  </w:style>
  <w:style w:type="character" w:customStyle="1" w:styleId="citation-82">
    <w:name w:val="citation-82"/>
    <w:basedOn w:val="Fontepargpadro"/>
    <w:rsid w:val="00FC4723"/>
  </w:style>
  <w:style w:type="character" w:customStyle="1" w:styleId="citation-81">
    <w:name w:val="citation-81"/>
    <w:basedOn w:val="Fontepargpadro"/>
    <w:rsid w:val="00FC4723"/>
  </w:style>
  <w:style w:type="character" w:customStyle="1" w:styleId="citation-80">
    <w:name w:val="citation-80"/>
    <w:basedOn w:val="Fontepargpadro"/>
    <w:rsid w:val="00FC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30</cp:revision>
  <dcterms:created xsi:type="dcterms:W3CDTF">2025-05-09T11:55:00Z</dcterms:created>
  <dcterms:modified xsi:type="dcterms:W3CDTF">2026-02-09T12:29:00Z</dcterms:modified>
</cp:coreProperties>
</file>